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i w:val="1"/>
          <w:sz w:val="40"/>
          <w:szCs w:val="40"/>
        </w:rPr>
      </w:pPr>
      <w:bookmarkStart w:colFirst="0" w:colLast="0" w:name="_heading=h.dw48cnr2b5h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Regulamin rekrutacji i uczestnictwa w projekcie pn.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Cudowne Przedszkolaki kreują przyszłości szlaki 2.0 </w:t>
      </w:r>
    </w:p>
    <w:p w:rsidR="00000000" w:rsidDel="00000000" w:rsidP="00000000" w:rsidRDefault="00000000" w:rsidRPr="00000000" w14:paraId="00000002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1</w:t>
      </w:r>
    </w:p>
    <w:p w:rsidR="00000000" w:rsidDel="00000000" w:rsidP="00000000" w:rsidRDefault="00000000" w:rsidRPr="00000000" w14:paraId="00000003">
      <w:pPr>
        <w:spacing w:before="240" w:line="276" w:lineRule="auto"/>
        <w:ind w:left="3521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Postanowienia ogólne</w:t>
      </w:r>
    </w:p>
    <w:p w:rsidR="00000000" w:rsidDel="00000000" w:rsidP="00000000" w:rsidRDefault="00000000" w:rsidRPr="00000000" w14:paraId="00000004">
      <w:pPr>
        <w:tabs>
          <w:tab w:val="left" w:leader="none" w:pos="709"/>
        </w:tabs>
        <w:spacing w:before="240" w:line="276" w:lineRule="auto"/>
        <w:ind w:right="20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Regulamin określa zasady uczestnictwa w projekcie nr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FEOP.05.06-IP.02-0021/23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pn.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Cudowne Przedszkolaki kreują przyszłości szlaki 2.0.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2. Beneficjentem (Realizatorem projektu) jest Niepubliczne Przedszkole Artystyczne i Językowe Przed-Szkółka Barbara Gaczkowska-Różańska z siedzibą w Opolu (45-054) przy ul. Grunwaldzkiej 29.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3. Projekt współfinansowany jest przez Unię Europejską ze środków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Programu Regionalnego Fundusze Europejskie dla Opolskiego 2021-2027, Priorytet 05 - Fundusze Europejskie wspierające opolski rynek pracy i edukację, Działanie 05.06 - Edukacja przedszkolna.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2</w:t>
      </w:r>
    </w:p>
    <w:p w:rsidR="00000000" w:rsidDel="00000000" w:rsidP="00000000" w:rsidRDefault="00000000" w:rsidRPr="00000000" w14:paraId="00000006">
      <w:pPr>
        <w:spacing w:before="240" w:line="276" w:lineRule="auto"/>
        <w:ind w:left="3901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Słownik pojęć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Ilekroć w Regulaminie mowa o: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Projekcie - należy przez to rozumieć projekt pn.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Cudowne Przedszkolaki kreują przyszłości szlaki 2.0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nr FEOP.05.06-IP.02-0021/23 realizowany w ramach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Priorytetu 05 - Fundusze Europejskie wspierające opolski rynek pracy i edukację, Działania 05.06 - Edukacja przedszkolna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Programu Regionalnego Fundusze Europejskie dla Opolskiego 2021-2027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6jgonp8e195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2. Regulaminie - należy przez to rozumieć Regulamin rekrutacji i uczestnictwa w projekcie pn.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Cudowne Przedszkolaki kreują przyszłości szlaki 2.0.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3. Uczestniku projektu/Beneficjencie Ostatecznym - należy przez to rozumieć dzieci uczęszczają do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Niepublicznego Przedszkola Artystycznego i Językowego Przed-Szkółka Barbara Gaczkowska-Różańska z siedzibą w Opolu (45-054) przy ul. Grunwaldzkiej 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Beneficjencie (Realizatorze projektu)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- należy przez to rozumieć Niepubliczne Przedszkole Artystyczne i Językowe Przed-Szkółka Barbara Gaczkowska-Różańska z siedzibą w Opolu (45-054) przy ul. Grunwaldzkiej 29.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5. Biurze Projektu - należy przez to rozumieć biuro projektu pn.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Cudowne Przedszkolaki kreują przyszłości szlaki 2.0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zlokalizowane  w Opolu (45-054) przy ul. Grunwaldzkiej 29.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6. Rodzicach/Opiekunach – należy przez to rozumieć rodziców, a także opiekunów prawnych oraz inne osoby, którym sąd powierzył wykonywanie władzy rodzicielskiej nad dzieckiem.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7. Osobach z niepełnosprawnościami - należy przez to rozumieć osoby niepełnosprawne w rozumieniu ustawy z dnia 27 sierpnia 1997r. o rehabilitacji zawodowej i społecznej oraz zatrudnianiu osób niepełnosprawnych (Dz. U. z 2018 r., poz. 511 ze zm.), a także osoby  z zaburzeniami psychicznymi, w rozumieniu ustawy z dnia 19 sierpnia 1994r. o ochronie zdrowia psychicznego (Dz. U. z 2018 r., poz. 187.), tj. osoby z odpowiednim orzeczeniem lub innym dokumentem poświadczającym stan zdrowia.</w:t>
      </w:r>
    </w:p>
    <w:p w:rsidR="00000000" w:rsidDel="00000000" w:rsidP="00000000" w:rsidRDefault="00000000" w:rsidRPr="00000000" w14:paraId="0000000F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3</w:t>
      </w:r>
    </w:p>
    <w:p w:rsidR="00000000" w:rsidDel="00000000" w:rsidP="00000000" w:rsidRDefault="00000000" w:rsidRPr="00000000" w14:paraId="00000010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Zakres wsparcia w ramach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24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W ramach projektu wsparcie skierowane jest do 164 dzieci (76 kobiet, 88 mężczyzn) Niepublicznego Przedszkola Artystycznego i Językowego Przed-Szkółka Barbara Gaczkowska-Różańska z siedzibą w Opolu (45-054) przy ul. Grunwaldzkiej 29, w tym 13 dzieci o specjalnych potrzebach rozwojowych i edukacyjnych.</w:t>
      </w:r>
    </w:p>
    <w:p w:rsidR="00000000" w:rsidDel="00000000" w:rsidP="00000000" w:rsidRDefault="00000000" w:rsidRPr="00000000" w14:paraId="00000012">
      <w:pPr>
        <w:tabs>
          <w:tab w:val="left" w:leader="none" w:pos="224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2. W ramach projektu dzieci zostaną objęte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dodatkowymi zajęciami,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co umożliwi im podniesienie kompetencji.</w:t>
      </w:r>
    </w:p>
    <w:p w:rsidR="00000000" w:rsidDel="00000000" w:rsidP="00000000" w:rsidRDefault="00000000" w:rsidRPr="00000000" w14:paraId="00000013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4</w:t>
      </w:r>
    </w:p>
    <w:p w:rsidR="00000000" w:rsidDel="00000000" w:rsidP="00000000" w:rsidRDefault="00000000" w:rsidRPr="00000000" w14:paraId="00000014">
      <w:pPr>
        <w:spacing w:before="240" w:line="276" w:lineRule="auto"/>
        <w:ind w:left="3041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Rekrutacja Uczestników projektu</w:t>
      </w:r>
    </w:p>
    <w:p w:rsidR="00000000" w:rsidDel="00000000" w:rsidP="00000000" w:rsidRDefault="00000000" w:rsidRPr="00000000" w14:paraId="00000015">
      <w:pPr>
        <w:spacing w:line="276" w:lineRule="auto"/>
        <w:ind w:left="1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W projekcie mogą uczestniczyć dzieci uczęszczające do Niepublicznego Przedszkola Artystycznego i Językowego Przed-Szkółka Barbara Gaczkowska-Różańska z siedzibą w Opolu (45-054) przy ul. Grunwaldzkiej 29 (kryteria formalne). Weryfikacja spełniania powyższego kryterium będzie dokonywana na podstawie danych zawartych w formularzu rekrutacyjnym, którego wzór stanowi Załącznik nr 1 do Regulaminu.</w:t>
        <w:br w:type="textWrapping"/>
        <w:t xml:space="preserve">2. Podczas rekrutacji będą stosowane następujące kryteria preferencyjne: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right="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osoba z niepełnosprawnością - 10 pkt.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Kryterium weryfikowane będzie na podstawie okazanego, aktualnego orzeczenia o niepełnosprawności.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right="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osoba należąca do mniejszości narodowej lub etnicznej (w tym społeczności marginalizowane) - 5 pkt.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Kryterium weryfikowane będzie na podstawie dokumentu tożsamości lub innego dokumentu zawierającego informację o narodowości.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right="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osoba bezdomna lub dotknięta wykluczeniem z dostępu do mieszkań - 5 pkt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Kryterium weryfikowane będzie na podstawie dokumentu potwierdzający powyższy status.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right="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osoba ze specjalnymi potrzebami edukacyjnymi - 5 pkt.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Kryterium weryfikowane będzie na podstawie: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orzeczenia o potrzebie kształcenia specjalnego lub;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orzeczenia o niepełnosprawności bądź chorobie przewlekłej lub;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opinii o specyficznych trudnościach w uczeniu się lub;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innej opinii wydaną przez poradnię psychologiczno – pedagogiczną lub;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opinii lub oświadczenia lub zaświadczenia lub innego dokumentu podpisanego przez dyrektora przedszkola, nauczyciela OWP lub uprawnionego specjalistę.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right="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osoba z terenów wiejskich - 10 pkt.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Kryterium weryfikowane będzie na podstawie dokumentu potwierdzającego miejsce zamieszkania z terenów wiejskich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osoba mieszkająca na obszarach strategicznej interwencji (OSI) - 10 pkt.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Kryterium weryfikowane będzie na podstawie dokumentu potwierdzającego miejsce zamieszkania na terenie OSI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right="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osoba z pieczy zastępczej - 5 pkt.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Kryterium weryfikowane będzie na podstawie: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zaświadczenia z powiatowego centrum pomocy rodzinie;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kopii zaświadczenia wydawane na wniosek Uczestnika/jego opiekuna prawnego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right="20" w:hanging="36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osoba z rodzin z ustalonym prawem do zasiłku rodzinnego lub prawem do dodatków do zasiłku rodzinnego, na podstawie art. 5 ustawy z dnia 28 listopada 2023r. o świadczeniach rodzinnych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Kryterium weryfikowane będzie na podstawie:</w:t>
        <w:br w:type="textWrapping"/>
        <w:t xml:space="preserve">- zaświadczenia  wydanego przez właściwy podmiot (w szczególności OPS/miejskie centrum świadczeń) o otrzymanych formach pomocy;</w:t>
        <w:br w:type="textWrapping"/>
        <w:t xml:space="preserve">- decyzji  wydanej przez właściwy  podmiot (w szczególności OPS/miejskie centrum świadczeń)          o otrzymanych formach pomocy.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right="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3. Złożone dokumenty rekrutacyjne (załączniki nr 1, 2, 3) podlegają ocenie.</w:t>
      </w:r>
    </w:p>
    <w:p w:rsidR="00000000" w:rsidDel="00000000" w:rsidP="00000000" w:rsidRDefault="00000000" w:rsidRPr="00000000" w14:paraId="0000002E">
      <w:pPr>
        <w:spacing w:line="276" w:lineRule="auto"/>
        <w:ind w:right="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4.   Do projektu zostanie zakwalifikowanych 164 dzieci (76 kobiet, 88 mężczyzn) Niepublicznego Przedszkola Artystycznego i Językowego Przed-Szkółka Barbara Gaczkowska-Różańska z siedzibą w Opolu (45-054) przy ul. Grunwaldzkiej 29, w tym 13 dzieci o specjalnych potrzebach rozwojowych i edukacyjnych. Liczba ta może zostać zmieniona w przypadku wystąpienia szczególnych okoliczności związanych z realizacją projektu.</w:t>
        <w:br w:type="textWrapping"/>
        <w:t xml:space="preserve">5.   Kryteria rekrutacyjne uwzględniają charakterystykę grupy docelowej oraz postulaty polityki równości płci, równości szans i niedyskryminacji w tym dostępności dla osób z niepełnosprawnościami.</w:t>
      </w:r>
    </w:p>
    <w:p w:rsidR="00000000" w:rsidDel="00000000" w:rsidP="00000000" w:rsidRDefault="00000000" w:rsidRPr="00000000" w14:paraId="0000002F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5</w:t>
      </w:r>
    </w:p>
    <w:p w:rsidR="00000000" w:rsidDel="00000000" w:rsidP="00000000" w:rsidRDefault="00000000" w:rsidRPr="00000000" w14:paraId="00000030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Procedura rekrutacji</w:t>
      </w:r>
    </w:p>
    <w:p w:rsidR="00000000" w:rsidDel="00000000" w:rsidP="00000000" w:rsidRDefault="00000000" w:rsidRPr="00000000" w14:paraId="00000031">
      <w:pPr>
        <w:tabs>
          <w:tab w:val="left" w:leader="none" w:pos="310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 Rekrutacja do projektu będzie prowadzona w trybie ciągłym, opublikowana na stronie internetowej projektu i będzie trwać, aż do przyjęcia wymaganej liczby Uczestników.</w:t>
      </w:r>
    </w:p>
    <w:p w:rsidR="00000000" w:rsidDel="00000000" w:rsidP="00000000" w:rsidRDefault="00000000" w:rsidRPr="00000000" w14:paraId="00000032">
      <w:pPr>
        <w:tabs>
          <w:tab w:val="left" w:leader="none" w:pos="310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Rodzice/opiekunowie prawni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Uczestnika projektu ubiegającego się o udział w projekcie zobowiązany jest do złożenia następujących dokumentów: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tabs>
          <w:tab w:val="left" w:leader="none" w:pos="310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dokumenty obligatoryjnie: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leader="none" w:pos="310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Formularz rekrutacyjny do projektu - Załącznik nr 1 do Regulaminu;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leader="none" w:pos="310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Oświadczenie Uczestnika projektu - Załącznik nr 2 do Regulaminu;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left" w:leader="none" w:pos="310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Deklaracje uczestnictwa w projekcie - Załącznik nr 3 do Regulaminu;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leader="none" w:pos="310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Zaświadczenie o nadaniu numeru PESEL;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leader="none" w:pos="310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Zaświadczenia potwierdzające uczęszczanie dziecka do przedszkola na terenie województwa opolskiego.;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tabs>
          <w:tab w:val="left" w:leader="none" w:pos="310"/>
        </w:tabs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dokumenty fakultatywne (składane w przypadku spełniania kryteriów, o których mowa w § 4 pkt 2 Regulaminu).</w:t>
      </w:r>
    </w:p>
    <w:p w:rsidR="00000000" w:rsidDel="00000000" w:rsidP="00000000" w:rsidRDefault="00000000" w:rsidRPr="00000000" w14:paraId="0000003A">
      <w:pPr>
        <w:tabs>
          <w:tab w:val="left" w:leader="none" w:pos="310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Dokumenty rekrutacyjne można składać w biurze projektu osobiście lub przesłać pocztą:</w:t>
      </w:r>
    </w:p>
    <w:p w:rsidR="00000000" w:rsidDel="00000000" w:rsidP="00000000" w:rsidRDefault="00000000" w:rsidRPr="00000000" w14:paraId="0000003B">
      <w:pPr>
        <w:tabs>
          <w:tab w:val="left" w:leader="none" w:pos="226"/>
        </w:tabs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Biuro projektu Niepublicznego Przedszkola Artystycznego i Językowego Przed-Szkółka Barbara Gaczkowska-Różańska</w:t>
        <w:br w:type="textWrapping"/>
        <w:t xml:space="preserve">pn.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Cudowne Przedszkolaki kreują przyszłości szlaki 2.0</w:t>
      </w:r>
    </w:p>
    <w:p w:rsidR="00000000" w:rsidDel="00000000" w:rsidP="00000000" w:rsidRDefault="00000000" w:rsidRPr="00000000" w14:paraId="0000003C">
      <w:pPr>
        <w:tabs>
          <w:tab w:val="left" w:leader="none" w:pos="226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ul. Grunwaldzka 29</w:t>
      </w:r>
    </w:p>
    <w:p w:rsidR="00000000" w:rsidDel="00000000" w:rsidP="00000000" w:rsidRDefault="00000000" w:rsidRPr="00000000" w14:paraId="0000003D">
      <w:pPr>
        <w:tabs>
          <w:tab w:val="left" w:leader="none" w:pos="226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45-054 Opole.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226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Uczestnik projektu będzie miał wgląd do pełnej dokumentacji wdrażanego projektu osobiście w biurze projektu lub pod nr tel. 515 609 129; 792 222 198 oraz adresami e-mail: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2"/>
          <w:szCs w:val="22"/>
          <w:rtl w:val="0"/>
        </w:rPr>
        <w:t xml:space="preserve">info@przedszkolka.pl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2"/>
          <w:szCs w:val="22"/>
          <w:rtl w:val="0"/>
        </w:rPr>
        <w:t xml:space="preserve">kontakt@m-k-partners.com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- od poniedziałku do piątku w godz. 06.00-14.00. </w:t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226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Beneficjent (Realizator projektu)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podejmuje decyzję o zakwalifikowaniu do projektu osób spełniających wymogi formalne, z uwzględnieniem kryteriów preferencyjnych oraz kolejności zgłoszeń. </w:t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226"/>
        </w:tabs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5. Regulamin rekrutacji dostępny jest w Biurze projektu.</w:t>
      </w:r>
    </w:p>
    <w:p w:rsidR="00000000" w:rsidDel="00000000" w:rsidP="00000000" w:rsidRDefault="00000000" w:rsidRPr="00000000" w14:paraId="00000041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6</w:t>
      </w:r>
    </w:p>
    <w:p w:rsidR="00000000" w:rsidDel="00000000" w:rsidP="00000000" w:rsidRDefault="00000000" w:rsidRPr="00000000" w14:paraId="00000042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Obowiązki Uczestnika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Rodzice/opiekunowie prawni Uczestnika projektu zobowiązują się do:</w:t>
      </w:r>
    </w:p>
    <w:p w:rsidR="00000000" w:rsidDel="00000000" w:rsidP="00000000" w:rsidRDefault="00000000" w:rsidRPr="00000000" w14:paraId="00000044">
      <w:pPr>
        <w:spacing w:line="276" w:lineRule="auto"/>
        <w:ind w:left="78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a.   złożenia kompletu wymaganych dokumentów rekrutacyjnych;</w:t>
      </w:r>
    </w:p>
    <w:p w:rsidR="00000000" w:rsidDel="00000000" w:rsidP="00000000" w:rsidRDefault="00000000" w:rsidRPr="00000000" w14:paraId="00000045">
      <w:pPr>
        <w:spacing w:line="276" w:lineRule="auto"/>
        <w:ind w:left="78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b. zapoznania się z niniejszym Regulaminem i potwierdzenia tego faktu własnoręcznym podpisem na Deklaracji uczestnictwa w projekcie;</w:t>
      </w:r>
    </w:p>
    <w:p w:rsidR="00000000" w:rsidDel="00000000" w:rsidP="00000000" w:rsidRDefault="00000000" w:rsidRPr="00000000" w14:paraId="00000046">
      <w:pPr>
        <w:spacing w:line="276" w:lineRule="auto"/>
        <w:ind w:left="78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c.  udziału w monitoringu i badaniach ewaluacyjnych prowadzonych w czasie trwania i po zakończeniu projektu;</w:t>
      </w:r>
    </w:p>
    <w:p w:rsidR="00000000" w:rsidDel="00000000" w:rsidP="00000000" w:rsidRDefault="00000000" w:rsidRPr="00000000" w14:paraId="00000047">
      <w:pPr>
        <w:spacing w:line="276" w:lineRule="auto"/>
        <w:ind w:left="78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d.   bieżącego informowania personelu projektu o wszystkich zdarzeniach mogących zakłócić jego dalszy udział w projekcie (np. utrata zatrudnienia, zmiana nazwiska, zmiana miejsca zamieszkania, zmiana nr telefonu i adresu e-mail itp.).</w:t>
      </w:r>
    </w:p>
    <w:p w:rsidR="00000000" w:rsidDel="00000000" w:rsidP="00000000" w:rsidRDefault="00000000" w:rsidRPr="00000000" w14:paraId="00000048">
      <w:pPr>
        <w:spacing w:line="276" w:lineRule="auto"/>
        <w:ind w:left="1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7</w:t>
      </w:r>
    </w:p>
    <w:p w:rsidR="00000000" w:rsidDel="00000000" w:rsidP="00000000" w:rsidRDefault="00000000" w:rsidRPr="00000000" w14:paraId="0000004A">
      <w:pPr>
        <w:spacing w:before="240" w:line="276" w:lineRule="auto"/>
        <w:ind w:left="2761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Zasady rezygnacji z udziału w projekcie</w:t>
      </w:r>
    </w:p>
    <w:p w:rsidR="00000000" w:rsidDel="00000000" w:rsidP="00000000" w:rsidRDefault="00000000" w:rsidRPr="00000000" w14:paraId="0000004B">
      <w:pPr>
        <w:tabs>
          <w:tab w:val="left" w:leader="none" w:pos="421"/>
        </w:tabs>
        <w:spacing w:after="240" w:before="240" w:line="276" w:lineRule="auto"/>
        <w:ind w:right="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 przypadku rezygnacji z uczestnictwa w projekcie Uczestnik projektu zobowiązany jest do złożenia pisemnego oświadczenia określającego przyczyny rezygnacji. Wzór oświadczenia o rezygnacji stanowi załącznik nr 5 do Regulaminu. Wzór oświadczenia o statusie Uczestnika w chwili zakończenia udziału w projekcie stanowi załącznik nr 5 do Regulaminu.</w:t>
      </w:r>
    </w:p>
    <w:p w:rsidR="00000000" w:rsidDel="00000000" w:rsidP="00000000" w:rsidRDefault="00000000" w:rsidRPr="00000000" w14:paraId="0000004C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8</w:t>
      </w:r>
    </w:p>
    <w:p w:rsidR="00000000" w:rsidDel="00000000" w:rsidP="00000000" w:rsidRDefault="00000000" w:rsidRPr="00000000" w14:paraId="0000004D">
      <w:pPr>
        <w:spacing w:before="240" w:line="276" w:lineRule="auto"/>
        <w:ind w:left="3181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Monitorowanie Uczestników</w:t>
      </w:r>
    </w:p>
    <w:p w:rsidR="00000000" w:rsidDel="00000000" w:rsidP="00000000" w:rsidRDefault="00000000" w:rsidRPr="00000000" w14:paraId="0000004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Celem realizacji projektu jest podniesienie kompetencji dzięki objęciu nauczycieli szkoleniami. W związku z tym po zakwalifikowaniu do projektu każdy z uczestników podpisuje Deklarację uczestnictwa. W ramach Deklaracji Uczestnik projektu deklaruje, iż przystępuje do projektu w celu nabycia kompetencji oraz deklaruje, iż podejmie w tym kierunku wszelkie starania.</w:t>
        <w:br w:type="textWrapping"/>
        <w:t xml:space="preserve">2. Beneficjent (Realizator projektu Beneficjenta) zastrzega sobie możliwość monitorowania statusu uczestników w trakcie trwania udziału w projekcie w szczególności poprzez kontakt telefoniczny bądź e-mailowy.</w:t>
        <w:br w:type="textWrapping"/>
        <w:t xml:space="preserve">3. Beneficjent (Realizator projektu Beneficjenta) będzie monitorował status uczestników po zakończeniu ich udziału w projekcie. Weryfikacja statusu nastąpi w oparciu o złożenie przez Uczestnika projektu, w ciągu 4 tygodni od zakończenia udziału w projekcie, Oświadczenia o statusie uczestnika w chwili zakończenia udziału w projekcie (załącznik nr 4).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12"/>
        </w:tabs>
        <w:spacing w:before="240" w:line="276" w:lineRule="auto"/>
        <w:ind w:right="12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9</w:t>
      </w:r>
    </w:p>
    <w:p w:rsidR="00000000" w:rsidDel="00000000" w:rsidP="00000000" w:rsidRDefault="00000000" w:rsidRPr="00000000" w14:paraId="00000050">
      <w:pPr>
        <w:spacing w:before="240" w:line="276" w:lineRule="auto"/>
        <w:ind w:right="-36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Powrót do projektu</w:t>
      </w:r>
    </w:p>
    <w:p w:rsidR="00000000" w:rsidDel="00000000" w:rsidP="00000000" w:rsidRDefault="00000000" w:rsidRPr="00000000" w14:paraId="00000051">
      <w:pPr>
        <w:tabs>
          <w:tab w:val="left" w:leader="none" w:pos="421"/>
        </w:tabs>
        <w:spacing w:line="276" w:lineRule="auto"/>
        <w:ind w:right="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       Uczestnik projektu, który zrezygnował z udziału w projekcie zgodnie z zasadami opisanymi w § 7 ust. 1 może złożyć pisemny wniosek o przywrócenie statusu Uczestnika projektu.</w:t>
      </w:r>
    </w:p>
    <w:p w:rsidR="00000000" w:rsidDel="00000000" w:rsidP="00000000" w:rsidRDefault="00000000" w:rsidRPr="00000000" w14:paraId="00000052">
      <w:pPr>
        <w:tabs>
          <w:tab w:val="left" w:leader="none" w:pos="421"/>
        </w:tabs>
        <w:spacing w:line="276" w:lineRule="auto"/>
        <w:ind w:right="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2.        Beneficjent (Realizator projektu Beneficjenta) może wyrazić zgodę na przywrócenie statusu Uczestnika projektu o ile Uczestnik projektu w momencie powrotu do projektu spełnia kryteria uczestnictwa w projekcie opisane w § 4 ust. 1.</w:t>
      </w:r>
    </w:p>
    <w:p w:rsidR="00000000" w:rsidDel="00000000" w:rsidP="00000000" w:rsidRDefault="00000000" w:rsidRPr="00000000" w14:paraId="00000053">
      <w:pPr>
        <w:tabs>
          <w:tab w:val="left" w:leader="none" w:pos="421"/>
        </w:tabs>
        <w:spacing w:line="276" w:lineRule="auto"/>
        <w:ind w:right="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3.        W przypadku pozytywnego rozpatrzenia wniosku o przywrócenie statusu Uczestnika projektu, Uczestnik projektu składa oświadczenie, którego wzór stanowi załącznik nr 6 do Regulaminu i kontynuuje udział w projekcie zgodnie z Regulaminem</w:t>
      </w:r>
    </w:p>
    <w:p w:rsidR="00000000" w:rsidDel="00000000" w:rsidP="00000000" w:rsidRDefault="00000000" w:rsidRPr="00000000" w14:paraId="00000054">
      <w:pPr>
        <w:spacing w:before="240" w:line="276" w:lineRule="auto"/>
        <w:ind w:right="1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§ 10</w:t>
      </w:r>
    </w:p>
    <w:p w:rsidR="00000000" w:rsidDel="00000000" w:rsidP="00000000" w:rsidRDefault="00000000" w:rsidRPr="00000000" w14:paraId="00000055">
      <w:pPr>
        <w:spacing w:before="240" w:line="276" w:lineRule="auto"/>
        <w:ind w:right="99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Postanowienia końcowe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tabs>
          <w:tab w:val="left" w:leader="none" w:pos="421"/>
        </w:tabs>
        <w:spacing w:line="276" w:lineRule="auto"/>
        <w:ind w:left="421" w:hanging="42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Regulamin obowiązuje przez cały okres trwania projektu.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tabs>
          <w:tab w:val="left" w:leader="none" w:pos="421"/>
        </w:tabs>
        <w:spacing w:line="276" w:lineRule="auto"/>
        <w:ind w:left="421" w:hanging="42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Regulamin może ulec zmianie.</w:t>
      </w:r>
    </w:p>
    <w:p w:rsidR="00000000" w:rsidDel="00000000" w:rsidP="00000000" w:rsidRDefault="00000000" w:rsidRPr="00000000" w14:paraId="00000058">
      <w:pPr>
        <w:spacing w:before="240" w:line="276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Załączniki:</w:t>
      </w:r>
    </w:p>
    <w:p w:rsidR="00000000" w:rsidDel="00000000" w:rsidP="00000000" w:rsidRDefault="00000000" w:rsidRPr="00000000" w14:paraId="0000005A">
      <w:pPr>
        <w:spacing w:line="276" w:lineRule="auto"/>
        <w:ind w:right="148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Załącznik nr 1 - Formularz rekrutacyjny do projektu </w:t>
      </w:r>
    </w:p>
    <w:p w:rsidR="00000000" w:rsidDel="00000000" w:rsidP="00000000" w:rsidRDefault="00000000" w:rsidRPr="00000000" w14:paraId="0000005B">
      <w:pPr>
        <w:spacing w:line="276" w:lineRule="auto"/>
        <w:ind w:right="14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Załącznik nr 2 - Oświadczenie Uczestnika projektu </w:t>
      </w:r>
    </w:p>
    <w:p w:rsidR="00000000" w:rsidDel="00000000" w:rsidP="00000000" w:rsidRDefault="00000000" w:rsidRPr="00000000" w14:paraId="0000005C">
      <w:pPr>
        <w:spacing w:line="276" w:lineRule="auto"/>
        <w:ind w:right="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Załącznik nr 3 - Deklaracja uczestnictwa w projekcie </w:t>
      </w:r>
    </w:p>
    <w:p w:rsidR="00000000" w:rsidDel="00000000" w:rsidP="00000000" w:rsidRDefault="00000000" w:rsidRPr="00000000" w14:paraId="0000005D">
      <w:pPr>
        <w:spacing w:line="276" w:lineRule="auto"/>
        <w:ind w:right="-1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Załącznik nr 4 - Oświadczenie o statusie Uczestnika w chwili zakończenia udziału w projekcie</w:t>
      </w:r>
    </w:p>
    <w:p w:rsidR="00000000" w:rsidDel="00000000" w:rsidP="00000000" w:rsidRDefault="00000000" w:rsidRPr="00000000" w14:paraId="0000005E">
      <w:pPr>
        <w:spacing w:line="276" w:lineRule="auto"/>
        <w:ind w:right="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Załącznik nr 5 - Oświadczenie o rezygnacji z udziału w projekcie</w:t>
      </w:r>
    </w:p>
    <w:p w:rsidR="00000000" w:rsidDel="00000000" w:rsidP="00000000" w:rsidRDefault="00000000" w:rsidRPr="00000000" w14:paraId="0000005F">
      <w:pPr>
        <w:spacing w:line="276" w:lineRule="auto"/>
        <w:ind w:right="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Załącznik nr 6 - Oświadczenie Uczestnika powracającego do projektu</w:t>
      </w:r>
      <w:bookmarkStart w:colFirst="0" w:colLast="0" w:name="bookmark=id.n6p1c33mut3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right="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right="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right="1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0" w:orient="portrait"/>
      <w:pgMar w:bottom="755" w:top="1440" w:left="1440" w:right="1406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Strona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Obszary wiejskie są to gminy inne niż: m. Opole, Brzeg, Głubczyce, Kietrz, Namysłów, Głuchołazy, Nysa, Paczków, Prudnik, Kędzierzyn-Koźle, Kluczbork, Gogolin, Krapkowice, Zdzieszowice, Olesno, Praszka, Komprachcice, Ozimek, Strzelce Opolskie, Zawadzkie.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Obszar Strategicznej Interwencji (OSI) wskazany w Krajowej Strategii Rozwoju Regionalnego (KSRR) są to miasta średnie tracące funkcje społeczno - gospodarcze (Brzeg, Kędzierzyn-Koźle, Kluczbork, Krapkowice, Namysłów, Nysa, Prudnik, Strzelce Opolskie) i/lub obszary zagrożone trwałą marginalizacją (Baborów, Branice, Cisek, Domaszowice, Gorzów Śląski, Kamiennik, Murów, Otmuchów, Paczków, Pakosławice, Pawłowiczki, Radłów, Świerczów, Wilków, Wołczyn).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010150" cy="63817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qFormat w:val="1"/>
    <w:rsid w:val="00792121"/>
    <w:pPr>
      <w:keepNext w:val="1"/>
      <w:jc w:val="center"/>
      <w:outlineLvl w:val="4"/>
    </w:pPr>
    <w:rPr>
      <w:rFonts w:ascii="Arial" w:cs="Times New Roman" w:eastAsia="Times New Roman" w:hAnsi="Arial"/>
      <w:b w:val="1"/>
      <w:bCs w:val="1"/>
      <w:szCs w:val="24"/>
    </w:rPr>
  </w:style>
  <w:style w:type="paragraph" w:styleId="Nagwek6">
    <w:name w:val="heading 6"/>
    <w:basedOn w:val="Normalny"/>
    <w:next w:val="Normalny"/>
    <w:link w:val="Nagwek6Znak"/>
    <w:qFormat w:val="1"/>
    <w:rsid w:val="00792121"/>
    <w:pPr>
      <w:keepNext w:val="1"/>
      <w:outlineLvl w:val="5"/>
    </w:pPr>
    <w:rPr>
      <w:rFonts w:ascii="Arial" w:cs="Times New Roman" w:eastAsia="Times New Roman" w:hAnsi="Arial"/>
      <w:b w:val="1"/>
      <w:bCs w:val="1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Odwoaniedokomentarza">
    <w:name w:val="annotation reference"/>
    <w:uiPriority w:val="99"/>
    <w:semiHidden w:val="1"/>
    <w:unhideWhenUsed w:val="1"/>
    <w:rsid w:val="00B92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B920B5"/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B920B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920B5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B920B5"/>
    <w:rPr>
      <w:b w:val="1"/>
      <w:b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920B5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B920B5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AB4A3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B4A36"/>
  </w:style>
  <w:style w:type="paragraph" w:styleId="Stopka">
    <w:name w:val="footer"/>
    <w:basedOn w:val="Normalny"/>
    <w:link w:val="StopkaZnak"/>
    <w:uiPriority w:val="99"/>
    <w:unhideWhenUsed w:val="1"/>
    <w:rsid w:val="00AB4A3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B4A36"/>
  </w:style>
  <w:style w:type="character" w:styleId="Nagwek5Znak" w:customStyle="1">
    <w:name w:val="Nagłówek 5 Znak"/>
    <w:link w:val="Nagwek5"/>
    <w:rsid w:val="00792121"/>
    <w:rPr>
      <w:rFonts w:ascii="Arial" w:cs="Times New Roman" w:eastAsia="Times New Roman" w:hAnsi="Arial"/>
      <w:b w:val="1"/>
      <w:bCs w:val="1"/>
      <w:szCs w:val="24"/>
    </w:rPr>
  </w:style>
  <w:style w:type="character" w:styleId="Nagwek6Znak" w:customStyle="1">
    <w:name w:val="Nagłówek 6 Znak"/>
    <w:link w:val="Nagwek6"/>
    <w:rsid w:val="00792121"/>
    <w:rPr>
      <w:rFonts w:ascii="Arial" w:cs="Times New Roman" w:eastAsia="Times New Roman" w:hAnsi="Arial"/>
      <w:b w:val="1"/>
      <w:bCs w:val="1"/>
      <w:szCs w:val="24"/>
    </w:rPr>
  </w:style>
  <w:style w:type="paragraph" w:styleId="Tekstpodstawowy2">
    <w:name w:val="Body Text 2"/>
    <w:basedOn w:val="Normalny"/>
    <w:link w:val="Tekstpodstawowy2Znak"/>
    <w:rsid w:val="00792121"/>
    <w:rPr>
      <w:rFonts w:ascii="Arial" w:cs="Times New Roman" w:eastAsia="Times New Roman" w:hAnsi="Arial"/>
      <w:b w:val="1"/>
      <w:bCs w:val="1"/>
      <w:szCs w:val="24"/>
    </w:rPr>
  </w:style>
  <w:style w:type="character" w:styleId="Tekstpodstawowy2Znak" w:customStyle="1">
    <w:name w:val="Tekst podstawowy 2 Znak"/>
    <w:link w:val="Tekstpodstawowy2"/>
    <w:rsid w:val="00792121"/>
    <w:rPr>
      <w:rFonts w:ascii="Arial" w:cs="Times New Roman" w:eastAsia="Times New Roman" w:hAnsi="Arial"/>
      <w:b w:val="1"/>
      <w:bCs w:val="1"/>
      <w:szCs w:val="24"/>
    </w:rPr>
  </w:style>
  <w:style w:type="paragraph" w:styleId="Akapitzlist">
    <w:name w:val="List Paragraph"/>
    <w:basedOn w:val="Normalny"/>
    <w:uiPriority w:val="34"/>
    <w:qFormat w:val="1"/>
    <w:rsid w:val="00F5625F"/>
    <w:pPr>
      <w:ind w:left="720"/>
      <w:contextualSpacing w:val="1"/>
    </w:p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5cHbtVOgktuS/S8WcZJkTEz6NA==">CgMxLjAyDmguZHc0OGNucjJiNWhmMg5oLjZqZ29ucDhlMTk1aTIPaWQubjZwMWMzM211dDMyOAByITFNT0dkVzlXMk4zRUxXYzNuR2FJWW5YekFiaWtqTDlvaw==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2025-06-03T19:20:00Z</dcterms:created>
  <dc:creator>Marzena Wypych</dc:creator>
</cp:coreProperties>
</file>